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1E7" w:rsidRPr="003D6BC2" w:rsidRDefault="007061E7" w:rsidP="007061E7">
      <w:pPr>
        <w:rPr>
          <w:b/>
        </w:rPr>
      </w:pPr>
      <w:r w:rsidRPr="003D6BC2">
        <w:rPr>
          <w:b/>
        </w:rPr>
        <w:t>Указ «О присвоении почетного звания «Народный артист Республ</w:t>
      </w:r>
      <w:r>
        <w:rPr>
          <w:b/>
        </w:rPr>
        <w:t xml:space="preserve">ики Южная Осетия» </w:t>
      </w:r>
      <w:proofErr w:type="spellStart"/>
      <w:r>
        <w:rPr>
          <w:b/>
        </w:rPr>
        <w:t>Медоевой</w:t>
      </w:r>
      <w:proofErr w:type="spellEnd"/>
      <w:r>
        <w:rPr>
          <w:b/>
        </w:rPr>
        <w:t xml:space="preserve"> С.Б.</w:t>
      </w:r>
    </w:p>
    <w:p w:rsidR="007061E7" w:rsidRDefault="007061E7" w:rsidP="007061E7">
      <w:r>
        <w:t xml:space="preserve">За большие личные заслуги в области театрального искусства и многолетний творческий труд присвоить почетное звание «Народный артист Республики Южная Осетия» </w:t>
      </w:r>
      <w:proofErr w:type="spellStart"/>
      <w:r>
        <w:t>Медоевой</w:t>
      </w:r>
      <w:proofErr w:type="spellEnd"/>
      <w:r>
        <w:t xml:space="preserve"> Светлане Борисовне – актрисе Северо-Осетинского академического театра имени В. </w:t>
      </w:r>
      <w:proofErr w:type="spellStart"/>
      <w:r>
        <w:t>Тхапсаева</w:t>
      </w:r>
      <w:proofErr w:type="spellEnd"/>
      <w:r>
        <w:t>.</w:t>
      </w:r>
    </w:p>
    <w:p w:rsidR="007061E7" w:rsidRPr="003D6BC2" w:rsidRDefault="007061E7" w:rsidP="007061E7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7061E7" w:rsidRDefault="007061E7" w:rsidP="007061E7">
      <w:r>
        <w:t>г. Цхинвал, 18 мая 2021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1E7"/>
    <w:rsid w:val="003E678B"/>
    <w:rsid w:val="0070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2021-11-26T13:51:00Z</dcterms:created>
  <dcterms:modified xsi:type="dcterms:W3CDTF">2021-11-26T13:51:00Z</dcterms:modified>
</cp:coreProperties>
</file>